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F9" w:rsidRPr="00AE281E" w:rsidRDefault="009E25F9" w:rsidP="009E25F9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Buon giorno,</w:t>
      </w:r>
    </w:p>
    <w:p w:rsidR="002D23F0" w:rsidRPr="00AE281E" w:rsidRDefault="009E25F9" w:rsidP="002D23F0">
      <w:pPr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sono Walter Testa e desidero comunicare che sono aperte le iscrizioni al laboratorio d’ipnosi.</w:t>
      </w:r>
      <w:r w:rsidR="002D23F0" w:rsidRPr="00AE281E">
        <w:rPr>
          <w:rFonts w:ascii="Comic Sans MS" w:hAnsi="Comic Sans MS"/>
          <w:color w:val="0000CC"/>
          <w:sz w:val="32"/>
          <w:szCs w:val="32"/>
        </w:rPr>
        <w:t xml:space="preserve"> Si svolgerà in Rimini.</w:t>
      </w:r>
    </w:p>
    <w:p w:rsidR="009E25F9" w:rsidRPr="00AE281E" w:rsidRDefault="009E25F9" w:rsidP="009E25F9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Al laboratorio possono partecipare sia le persone che hanno già esperienza d’ipnosi, sia quelle che vogliono semplicemente fare tale esperienza.</w:t>
      </w:r>
    </w:p>
    <w:p w:rsidR="002D23F0" w:rsidRPr="00AE281E" w:rsidRDefault="002D23F0" w:rsidP="009E25F9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Per le persone che hanno già fatto un corso d’ipnosi, il laboratorio è una palestra nella quale è possibile affinare le proprie competenze ed abilità in un contesto protetto dalla supervisione.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La prima convinzione da demolire è che l’ipnosi sia quella da palcoscenico che ci somministra la tv.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 xml:space="preserve">Già, perché quella importante è quella che parte da Milton </w:t>
      </w:r>
      <w:proofErr w:type="spellStart"/>
      <w:r w:rsidRPr="00AE281E">
        <w:rPr>
          <w:rFonts w:ascii="Comic Sans MS" w:hAnsi="Comic Sans MS"/>
          <w:color w:val="0000CC"/>
          <w:sz w:val="32"/>
          <w:szCs w:val="32"/>
        </w:rPr>
        <w:t>Erickson</w:t>
      </w:r>
      <w:proofErr w:type="spellEnd"/>
      <w:r w:rsidRPr="00AE281E">
        <w:rPr>
          <w:rFonts w:ascii="Comic Sans MS" w:hAnsi="Comic Sans MS"/>
          <w:color w:val="0000CC"/>
          <w:sz w:val="32"/>
          <w:szCs w:val="32"/>
        </w:rPr>
        <w:t>, che riuscì a vincere enormi sfide che la vita aveva posto sul suo cammino.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È quella che parte col riconoscere che ciascuno di noi possiede un enorme potenziale inespresso, che possiamo sviluppare naturalmente non appena comprendiamo che lo possiamo fare.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L'approccio na</w:t>
      </w:r>
      <w:r w:rsidR="003E26CA" w:rsidRPr="00AE281E">
        <w:rPr>
          <w:rFonts w:ascii="Comic Sans MS" w:hAnsi="Comic Sans MS"/>
          <w:color w:val="0000CC"/>
          <w:sz w:val="32"/>
          <w:szCs w:val="32"/>
        </w:rPr>
        <w:t>turalistico è molto permissivo,</w:t>
      </w:r>
      <w:r w:rsidRPr="00AE281E">
        <w:rPr>
          <w:rFonts w:ascii="Comic Sans MS" w:hAnsi="Comic Sans MS"/>
          <w:color w:val="0000CC"/>
          <w:sz w:val="32"/>
          <w:szCs w:val="32"/>
        </w:rPr>
        <w:t xml:space="preserve"> consente ad ognuno di dispiegare le proprie abilità per raggiungere le proprie mete: quelle che desideriamo e che sono utili per noi.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 xml:space="preserve">L'utilità di frequentare un laboratorio sta nel fatto d’attingere anche al potenziale delle altre persone che lo frequentano, come un enorme banca dati inesauribile </w:t>
      </w:r>
      <w:r w:rsidR="00476835" w:rsidRPr="00AE281E">
        <w:rPr>
          <w:rFonts w:ascii="Comic Sans MS" w:hAnsi="Comic Sans MS"/>
          <w:color w:val="0000CC"/>
          <w:sz w:val="32"/>
          <w:szCs w:val="32"/>
        </w:rPr>
        <w:t>d</w:t>
      </w:r>
      <w:r w:rsidRPr="00AE281E">
        <w:rPr>
          <w:rFonts w:ascii="Comic Sans MS" w:hAnsi="Comic Sans MS"/>
          <w:color w:val="0000CC"/>
          <w:sz w:val="32"/>
          <w:szCs w:val="32"/>
        </w:rPr>
        <w:t>a cui trarre le risorse che desideriamo, che vogliamo e che ci sono utili.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lastRenderedPageBreak/>
        <w:t xml:space="preserve">La nostra mente può apprendere dall'esperienza di altre persone che già hanno appreso, semplicemente venendone a contatto; quindi, in un certo senso, il laboratorio d'ipnosi può essere considerato un luogo d’appuntamenti, d’incontri tra persone che amano incontrarsi per arricchire la propria vita di quelle abilità che </w:t>
      </w:r>
      <w:r w:rsidR="00476835" w:rsidRPr="00AE281E">
        <w:rPr>
          <w:rFonts w:ascii="Comic Sans MS" w:hAnsi="Comic Sans MS"/>
          <w:color w:val="0000CC"/>
          <w:sz w:val="32"/>
          <w:szCs w:val="32"/>
        </w:rPr>
        <w:t>tale</w:t>
      </w:r>
      <w:r w:rsidRPr="00AE281E">
        <w:rPr>
          <w:rFonts w:ascii="Comic Sans MS" w:hAnsi="Comic Sans MS"/>
          <w:color w:val="0000CC"/>
          <w:sz w:val="32"/>
          <w:szCs w:val="32"/>
        </w:rPr>
        <w:t xml:space="preserve"> banca ci può fornire.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A mio parere un laboratorio va oltre il corso, ed è la differenza che fa la differenza.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Va oltre perché è una frequentazione sistematica, un appuntamento periodico per sciogliere tutti i dubbi, i nodi e gli inghippi.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Soprattutto è fatto di molta pratica, per imparare la conduzione dell'ipnosi tramite l'esperienza.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Si può assistere, condurre o goderne i benefici a libera scelta.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E, a poco a poco, s’impara che imparare l'arte dell'ipnosi ha una valenza ben più alta di quel che si possa pensare.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 xml:space="preserve">Significa comprendere un poco come funziona la mente umana, e come possiamo apprezzarne e svilupparne il potere. Significa diventare maestri nella comunicazione, nella leadership e nella seduzione: proprio recentemente una nota trainer ha citato Milton </w:t>
      </w:r>
      <w:proofErr w:type="spellStart"/>
      <w:r w:rsidRPr="00AE281E">
        <w:rPr>
          <w:rFonts w:ascii="Comic Sans MS" w:hAnsi="Comic Sans MS"/>
          <w:color w:val="0000CC"/>
          <w:sz w:val="32"/>
          <w:szCs w:val="32"/>
        </w:rPr>
        <w:t>Erickson</w:t>
      </w:r>
      <w:proofErr w:type="spellEnd"/>
      <w:r w:rsidRPr="00AE281E">
        <w:rPr>
          <w:rFonts w:ascii="Comic Sans MS" w:hAnsi="Comic Sans MS"/>
          <w:color w:val="0000CC"/>
          <w:sz w:val="32"/>
          <w:szCs w:val="32"/>
        </w:rPr>
        <w:t xml:space="preserve"> come il maggior seduttore contemporaneo.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 xml:space="preserve">Riepilogando: </w:t>
      </w:r>
    </w:p>
    <w:p w:rsidR="004738C3" w:rsidRPr="00AE281E" w:rsidRDefault="004738C3" w:rsidP="004738C3">
      <w:pPr>
        <w:jc w:val="both"/>
        <w:rPr>
          <w:rFonts w:ascii="Comic Sans MS" w:hAnsi="Comic Sans MS"/>
          <w:b/>
          <w:i/>
          <w:color w:val="0000CC"/>
          <w:sz w:val="32"/>
          <w:szCs w:val="32"/>
        </w:rPr>
      </w:pPr>
      <w:r w:rsidRPr="00AE281E">
        <w:rPr>
          <w:rFonts w:ascii="Comic Sans MS" w:hAnsi="Comic Sans MS"/>
          <w:b/>
          <w:i/>
          <w:color w:val="0000CC"/>
          <w:sz w:val="32"/>
          <w:szCs w:val="32"/>
          <w:u w:val="single"/>
        </w:rPr>
        <w:t>non dovete frequentare il laboratorio d’ipnosi</w:t>
      </w:r>
      <w:r w:rsidRPr="00AE281E">
        <w:rPr>
          <w:rFonts w:ascii="Comic Sans MS" w:hAnsi="Comic Sans MS"/>
          <w:b/>
          <w:i/>
          <w:color w:val="0000CC"/>
          <w:sz w:val="32"/>
          <w:szCs w:val="32"/>
        </w:rPr>
        <w:t>!</w:t>
      </w:r>
    </w:p>
    <w:p w:rsidR="004738C3" w:rsidRPr="00AE281E" w:rsidRDefault="004738C3" w:rsidP="004738C3">
      <w:pPr>
        <w:jc w:val="both"/>
        <w:rPr>
          <w:rFonts w:ascii="Comic Sans MS" w:hAnsi="Comic Sans MS"/>
          <w:color w:val="0000CC"/>
          <w:sz w:val="32"/>
          <w:szCs w:val="32"/>
        </w:rPr>
      </w:pPr>
    </w:p>
    <w:p w:rsidR="004738C3" w:rsidRPr="00AE281E" w:rsidRDefault="004738C3" w:rsidP="004738C3">
      <w:pPr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Ecco quel che potrebbe accadervi:</w:t>
      </w:r>
    </w:p>
    <w:p w:rsidR="004738C3" w:rsidRPr="00AE281E" w:rsidRDefault="004738C3" w:rsidP="004738C3">
      <w:pPr>
        <w:jc w:val="both"/>
        <w:rPr>
          <w:rFonts w:ascii="Comic Sans MS" w:hAnsi="Comic Sans MS"/>
          <w:color w:val="0000CC"/>
          <w:sz w:val="32"/>
          <w:szCs w:val="32"/>
        </w:rPr>
      </w:pP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Attingere alle infinite risorse del vostro centro interiore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Accedere a capacità e competenze di cui non siete consapevoli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Superare i vostri limiti quasi all'infinito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Raggiungere i vostri obiettivi personali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Trovare soluzioni a problemi apparentemente impossibili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Lenire le vostre sofferenze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Potenziare le vostre capacità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Trasformare la vostra vita in modo incisivo e positivo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Sviluppare il vostro intuito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Guadagnare molto di più dei pochi soldi che spenderete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Potenziare le vostre performances</w:t>
      </w:r>
    </w:p>
    <w:p w:rsidR="004738C3" w:rsidRPr="00AE281E" w:rsidRDefault="004738C3" w:rsidP="004738C3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 xml:space="preserve">Eccetera (se volete sapere cosa sta al posto dell’eccetera, leggetevi Granone, Milton </w:t>
      </w:r>
      <w:proofErr w:type="spellStart"/>
      <w:r w:rsidRPr="00AE281E">
        <w:rPr>
          <w:rFonts w:ascii="Comic Sans MS" w:hAnsi="Comic Sans MS"/>
          <w:color w:val="0000CC"/>
          <w:sz w:val="32"/>
          <w:szCs w:val="32"/>
        </w:rPr>
        <w:t>Erickson</w:t>
      </w:r>
      <w:proofErr w:type="spellEnd"/>
      <w:r w:rsidRPr="00AE281E">
        <w:rPr>
          <w:rFonts w:ascii="Comic Sans MS" w:hAnsi="Comic Sans MS"/>
          <w:color w:val="0000CC"/>
          <w:sz w:val="32"/>
          <w:szCs w:val="32"/>
        </w:rPr>
        <w:t xml:space="preserve">, </w:t>
      </w:r>
      <w:proofErr w:type="spellStart"/>
      <w:r w:rsidRPr="00AE281E">
        <w:rPr>
          <w:rFonts w:ascii="Comic Sans MS" w:hAnsi="Comic Sans MS"/>
          <w:color w:val="0000CC"/>
          <w:sz w:val="32"/>
          <w:szCs w:val="32"/>
        </w:rPr>
        <w:t>Peresson</w:t>
      </w:r>
      <w:proofErr w:type="spellEnd"/>
      <w:r w:rsidRPr="00AE281E">
        <w:rPr>
          <w:rFonts w:ascii="Comic Sans MS" w:hAnsi="Comic Sans MS"/>
          <w:color w:val="0000CC"/>
          <w:sz w:val="32"/>
          <w:szCs w:val="32"/>
        </w:rPr>
        <w:t xml:space="preserve">, </w:t>
      </w:r>
      <w:proofErr w:type="spellStart"/>
      <w:r w:rsidRPr="00AE281E">
        <w:rPr>
          <w:rFonts w:ascii="Comic Sans MS" w:hAnsi="Comic Sans MS"/>
          <w:color w:val="0000CC"/>
          <w:sz w:val="32"/>
          <w:szCs w:val="32"/>
        </w:rPr>
        <w:t>Bandler</w:t>
      </w:r>
      <w:proofErr w:type="spellEnd"/>
      <w:r w:rsidRPr="00AE281E">
        <w:rPr>
          <w:rFonts w:ascii="Comic Sans MS" w:hAnsi="Comic Sans MS"/>
          <w:color w:val="0000CC"/>
          <w:sz w:val="32"/>
          <w:szCs w:val="32"/>
        </w:rPr>
        <w:t xml:space="preserve">, Mc </w:t>
      </w:r>
      <w:proofErr w:type="spellStart"/>
      <w:r w:rsidRPr="00AE281E">
        <w:rPr>
          <w:rFonts w:ascii="Comic Sans MS" w:hAnsi="Comic Sans MS"/>
          <w:color w:val="0000CC"/>
          <w:sz w:val="32"/>
          <w:szCs w:val="32"/>
        </w:rPr>
        <w:t>Kenna</w:t>
      </w:r>
      <w:proofErr w:type="spellEnd"/>
      <w:r w:rsidRPr="00AE281E">
        <w:rPr>
          <w:rFonts w:ascii="Comic Sans MS" w:hAnsi="Comic Sans MS"/>
          <w:color w:val="0000CC"/>
          <w:sz w:val="32"/>
          <w:szCs w:val="32"/>
        </w:rPr>
        <w:t xml:space="preserve">, </w:t>
      </w:r>
      <w:proofErr w:type="spellStart"/>
      <w:r w:rsidRPr="00AE281E">
        <w:rPr>
          <w:rFonts w:ascii="Comic Sans MS" w:hAnsi="Comic Sans MS"/>
          <w:color w:val="0000CC"/>
          <w:sz w:val="32"/>
          <w:szCs w:val="32"/>
        </w:rPr>
        <w:t>Benemeglio</w:t>
      </w:r>
      <w:proofErr w:type="spellEnd"/>
      <w:r w:rsidRPr="00AE281E">
        <w:rPr>
          <w:rFonts w:ascii="Comic Sans MS" w:hAnsi="Comic Sans MS"/>
          <w:color w:val="0000CC"/>
          <w:sz w:val="32"/>
          <w:szCs w:val="32"/>
        </w:rPr>
        <w:t>, Paret, Robbins, per un totale di circa 60.000 pagine, oppure venite al laboratorio)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 xml:space="preserve">Il laboratorio inizierà mercoledì 21 marzo. </w:t>
      </w:r>
      <w:r w:rsidRPr="00AE281E">
        <w:rPr>
          <w:rFonts w:ascii="Comic Sans MS" w:hAnsi="Comic Sans MS"/>
          <w:b/>
          <w:color w:val="0000CC"/>
          <w:sz w:val="32"/>
          <w:szCs w:val="32"/>
        </w:rPr>
        <w:t>Iscrizione obbligatoria entro il 14 marzo.</w:t>
      </w:r>
      <w:r w:rsidRPr="00AE281E">
        <w:rPr>
          <w:rFonts w:ascii="Comic Sans MS" w:hAnsi="Comic Sans MS"/>
          <w:color w:val="0000CC"/>
          <w:sz w:val="32"/>
          <w:szCs w:val="32"/>
        </w:rPr>
        <w:t xml:space="preserve"> Gli incontri, di 2 ore circa, andranno avanti sino al 13 giugno. </w:t>
      </w:r>
    </w:p>
    <w:p w:rsidR="003C4AC1" w:rsidRPr="00AE281E" w:rsidRDefault="003C4AC1" w:rsidP="003C4AC1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Per ulteriori informazioni chiamare il 347.076.1544 o il 349.234.5772.</w:t>
      </w:r>
    </w:p>
    <w:p w:rsidR="004738C3" w:rsidRPr="00AE281E" w:rsidRDefault="004738C3" w:rsidP="004738C3">
      <w:pPr>
        <w:ind w:firstLine="708"/>
        <w:jc w:val="both"/>
        <w:rPr>
          <w:rFonts w:ascii="Comic Sans MS" w:hAnsi="Comic Sans MS"/>
          <w:color w:val="0000CC"/>
          <w:sz w:val="32"/>
          <w:szCs w:val="32"/>
        </w:rPr>
      </w:pPr>
      <w:r w:rsidRPr="00AE281E">
        <w:rPr>
          <w:rFonts w:ascii="Comic Sans MS" w:hAnsi="Comic Sans MS"/>
          <w:color w:val="0000CC"/>
          <w:sz w:val="32"/>
          <w:szCs w:val="32"/>
        </w:rPr>
        <w:t>Cordialmente.</w:t>
      </w:r>
    </w:p>
    <w:p w:rsidR="00D06B31" w:rsidRPr="00AE281E" w:rsidRDefault="003C4AC1" w:rsidP="003C4AC1">
      <w:pPr>
        <w:jc w:val="right"/>
        <w:rPr>
          <w:rFonts w:ascii="Vivaldi" w:hAnsi="Vivaldi"/>
          <w:color w:val="0000CC"/>
          <w:sz w:val="40"/>
          <w:szCs w:val="40"/>
        </w:rPr>
      </w:pPr>
      <w:r w:rsidRPr="00AE281E">
        <w:rPr>
          <w:rFonts w:ascii="Vivaldi" w:hAnsi="Vivaldi"/>
          <w:color w:val="0000CC"/>
          <w:sz w:val="40"/>
          <w:szCs w:val="40"/>
        </w:rPr>
        <w:t>Walter Testa</w:t>
      </w:r>
    </w:p>
    <w:p w:rsidR="00986804" w:rsidRPr="00AE281E" w:rsidRDefault="00986804" w:rsidP="003C4AC1">
      <w:pPr>
        <w:jc w:val="right"/>
        <w:rPr>
          <w:rFonts w:ascii="Vivaldi" w:hAnsi="Vivaldi"/>
          <w:color w:val="0000CC"/>
          <w:sz w:val="16"/>
          <w:szCs w:val="16"/>
        </w:rPr>
      </w:pPr>
      <w:bookmarkStart w:id="0" w:name="_GoBack"/>
      <w:bookmarkEnd w:id="0"/>
    </w:p>
    <w:sectPr w:rsidR="00986804" w:rsidRPr="00AE28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01824"/>
    <w:multiLevelType w:val="hybridMultilevel"/>
    <w:tmpl w:val="B434A5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0B"/>
    <w:rsid w:val="001F1DE1"/>
    <w:rsid w:val="00236F7A"/>
    <w:rsid w:val="002D23F0"/>
    <w:rsid w:val="003C4AC1"/>
    <w:rsid w:val="003E26CA"/>
    <w:rsid w:val="004738C3"/>
    <w:rsid w:val="00476835"/>
    <w:rsid w:val="00533B40"/>
    <w:rsid w:val="005340E7"/>
    <w:rsid w:val="007D5D0B"/>
    <w:rsid w:val="008324BD"/>
    <w:rsid w:val="00986804"/>
    <w:rsid w:val="009E25F9"/>
    <w:rsid w:val="00AD60B0"/>
    <w:rsid w:val="00AE281E"/>
    <w:rsid w:val="00B558F9"/>
    <w:rsid w:val="00D0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613B1-B869-40DC-B50C-CC9E9683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5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13</cp:revision>
  <dcterms:created xsi:type="dcterms:W3CDTF">2018-02-24T15:01:00Z</dcterms:created>
  <dcterms:modified xsi:type="dcterms:W3CDTF">2019-02-17T17:40:00Z</dcterms:modified>
</cp:coreProperties>
</file>